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F0" w:rsidRPr="00D5285C" w:rsidRDefault="004105F0" w:rsidP="004105F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285C">
        <w:rPr>
          <w:rFonts w:ascii="Times New Roman" w:eastAsia="Times New Roman" w:hAnsi="Times New Roman"/>
          <w:bCs/>
          <w:sz w:val="24"/>
          <w:szCs w:val="24"/>
          <w:lang w:eastAsia="pl-PL"/>
        </w:rPr>
        <w:t>Klauzula informacyjna</w:t>
      </w:r>
    </w:p>
    <w:p w:rsidR="004105F0" w:rsidRPr="00D5285C" w:rsidRDefault="004105F0" w:rsidP="004105F0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wejściem w życie – w dniu 25 maja 2018 r. –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 Dz. Urz. UE L 119 z 04.05.2016, s. 1; dalej: </w:t>
      </w:r>
      <w:proofErr w:type="spellStart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proofErr w:type="spellEnd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, niniejszym informujemy, że:</w:t>
      </w:r>
    </w:p>
    <w:p w:rsidR="004105F0" w:rsidRPr="00D5285C" w:rsidRDefault="004105F0" w:rsidP="004105F0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1.Stowarzyszenie Mamy Wielkie Serca z siedzibą w Stemplewie, Stemplew 35, 99-140 Świnice Warckie, stowarzyszenie wpisane jest do KRS pod nr 0000003847, przetwarza dane osobowe członków stowarzyszenia, pracowników, w tym osób zatrudnionych na podstawie umów cywilnoprawnych, kontrahentów, darczyńców, wolontariuszy i uczestników działań statutowych stowarzyszenia (np. zawody, obozy, szkolenia).</w:t>
      </w:r>
    </w:p>
    <w:p w:rsidR="004105F0" w:rsidRPr="00D5285C" w:rsidRDefault="004105F0" w:rsidP="004105F0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2. Dane osobowe przetwarzane są w celu realizacji celów statutowych Stowarzyszenia.</w:t>
      </w:r>
    </w:p>
    <w:p w:rsidR="004105F0" w:rsidRPr="00D5285C" w:rsidRDefault="004105F0" w:rsidP="004105F0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 xml:space="preserve">3. Zgodnie z art. 6 </w:t>
      </w:r>
      <w:proofErr w:type="spellStart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proofErr w:type="spellEnd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podstawę prawną przetwarzania danych osobowych w Stowarzyszeniu stanowi: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>a) zgoda osoby, której dane dotyczą,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>b) uprawnienie lub obowiązek wynikający z przepisu prawa,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>c) wykonanie umowy,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>d) usprawiedliwiony interes administratora.</w:t>
      </w:r>
    </w:p>
    <w:p w:rsidR="004105F0" w:rsidRPr="00D5285C" w:rsidRDefault="004105F0" w:rsidP="004105F0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4. Dane osobowe będą przechowywane przez okres niezbędny do realizacji celów określonych w pkt 2, a po tym czasie przez okres oraz w zakresie wymaganym przez przepisy powszechnie obowiązującego prawa.</w:t>
      </w:r>
    </w:p>
    <w:p w:rsidR="004105F0" w:rsidRPr="00D5285C" w:rsidRDefault="004105F0" w:rsidP="004105F0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5. Każdej osobie, której dane są przetwarzane, przysługuje prawo do: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a) sprostowania danych, zgodnie z art. 16 </w:t>
      </w:r>
      <w:proofErr w:type="spellStart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proofErr w:type="spellEnd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b) usunięcia danych „prawo do bycia zapomnianym”, zgodnie z art. 17 </w:t>
      </w:r>
      <w:proofErr w:type="spellStart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proofErr w:type="spellEnd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c) ograniczenia przetwarzania danych, zgodnie z art. 18 </w:t>
      </w:r>
      <w:proofErr w:type="spellStart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proofErr w:type="spellEnd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d) przenoszenia danych, zgodnie z art. 20 </w:t>
      </w:r>
      <w:proofErr w:type="spellStart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proofErr w:type="spellEnd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e) sprzeciwu, zgodnie z art. 21 </w:t>
      </w:r>
      <w:proofErr w:type="spellStart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proofErr w:type="spellEnd"/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>f) cofnięcia zgody danych osobowych (w zakresie w jakim przetwarzanie odbywa się na jej podstawie), ale cofnięcie zgody nie wpływa na zgodność z prawem przetwarzania, którego dokonano na podstawie zgody przed jej wycofaniem.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>g) prawo wniesienia skargi do Urzędu Ochrony Danych Osobowych, gdy uzna, iż przetwarzanie danych osobowych narusza przepisy ogólnego rozporządzenia o ochronie danych osobowych z dnia 27 kwietnia 2016 r.;</w:t>
      </w:r>
    </w:p>
    <w:p w:rsidR="004105F0" w:rsidRPr="00D5285C" w:rsidRDefault="004105F0" w:rsidP="004105F0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6. Wszelkie wnioski, pytania i żądania związane z przetwarzaniem danych osobowych mogą być kierowane: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>a) na adres e-mail: dhync@zpewirstemplew.pl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>b) na adres pocztowy: Stowarzyszenie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amy Wielkie Serca,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Stemplew 35,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t>99-140 Świnice Warckie,</w:t>
      </w:r>
      <w:r w:rsidRPr="00D5285C">
        <w:rPr>
          <w:rFonts w:ascii="Times New Roman" w:eastAsia="Times New Roman" w:hAnsi="Times New Roman"/>
          <w:sz w:val="24"/>
          <w:szCs w:val="24"/>
          <w:lang w:eastAsia="pl-PL"/>
        </w:rPr>
        <w:br/>
        <w:t>c) pod nr tel. +48 63 288 11 06</w:t>
      </w:r>
    </w:p>
    <w:p w:rsidR="004105F0" w:rsidRPr="00D5285C" w:rsidRDefault="004105F0" w:rsidP="004105F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</w:p>
    <w:p w:rsidR="004105F0" w:rsidRPr="00D5285C" w:rsidRDefault="004105F0" w:rsidP="004105F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  <w:t>…………………………………..</w:t>
      </w:r>
    </w:p>
    <w:p w:rsidR="004105F0" w:rsidRPr="00D5285C" w:rsidRDefault="004105F0" w:rsidP="004105F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04040"/>
          <w:vertAlign w:val="superscript"/>
        </w:rPr>
      </w:pP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</w:rPr>
        <w:tab/>
      </w:r>
      <w:r w:rsidRPr="00D5285C">
        <w:rPr>
          <w:color w:val="404040"/>
          <w:vertAlign w:val="superscript"/>
        </w:rPr>
        <w:tab/>
        <w:t xml:space="preserve">     (czytelny podpis)</w:t>
      </w:r>
    </w:p>
    <w:p w:rsidR="00345133" w:rsidRDefault="00345133">
      <w:bookmarkStart w:id="0" w:name="_GoBack"/>
      <w:bookmarkEnd w:id="0"/>
    </w:p>
    <w:sectPr w:rsidR="0034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0"/>
    <w:rsid w:val="00345133"/>
    <w:rsid w:val="004105F0"/>
    <w:rsid w:val="00B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3B63-23BE-42FD-BF86-8FE8C572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5F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334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7334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34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334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1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Hync</dc:creator>
  <cp:keywords/>
  <dc:description/>
  <cp:lastModifiedBy>Damian Hync</cp:lastModifiedBy>
  <cp:revision>1</cp:revision>
  <dcterms:created xsi:type="dcterms:W3CDTF">2020-01-18T16:53:00Z</dcterms:created>
  <dcterms:modified xsi:type="dcterms:W3CDTF">2020-01-18T16:53:00Z</dcterms:modified>
</cp:coreProperties>
</file>